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1F" w:rsidRPr="00A561D2" w:rsidRDefault="003E741F" w:rsidP="003E741F">
      <w:pPr>
        <w:pStyle w:val="a3"/>
        <w:rPr>
          <w:sz w:val="40"/>
          <w:szCs w:val="40"/>
        </w:rPr>
      </w:pPr>
      <w:r w:rsidRPr="003F1D43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4.25pt" o:ole="" fillcolor="window">
            <v:imagedata r:id="rId4" o:title=""/>
          </v:shape>
          <o:OLEObject Type="Embed" ProgID="Word.Picture.8" ShapeID="_x0000_i1025" DrawAspect="Content" ObjectID="_1817906027" r:id="rId5"/>
        </w:object>
      </w:r>
    </w:p>
    <w:p w:rsidR="003E741F" w:rsidRDefault="003E741F" w:rsidP="003E741F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Н» МУНИЦИПАЛЬНŐЙ РАЙОНСА </w:t>
      </w:r>
      <w:proofErr w:type="gramStart"/>
      <w:r>
        <w:rPr>
          <w:sz w:val="22"/>
          <w:szCs w:val="22"/>
        </w:rPr>
        <w:t>СŐВЕТ</w:t>
      </w:r>
      <w:proofErr w:type="gramEnd"/>
    </w:p>
    <w:p w:rsidR="003E741F" w:rsidRDefault="003E741F" w:rsidP="003E741F">
      <w:pPr>
        <w:pStyle w:val="a3"/>
        <w:rPr>
          <w:sz w:val="22"/>
          <w:szCs w:val="22"/>
        </w:rPr>
      </w:pPr>
      <w:r>
        <w:rPr>
          <w:sz w:val="22"/>
          <w:szCs w:val="22"/>
        </w:rPr>
        <w:t>СОВЕТ МУНИЦИПАЛЬНОГО РАЙОНА</w:t>
      </w:r>
    </w:p>
    <w:p w:rsidR="003E741F" w:rsidRDefault="003E741F" w:rsidP="003E741F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«УСТЬ-КУЛОМСКИЙ»</w:t>
      </w:r>
    </w:p>
    <w:p w:rsidR="003E741F" w:rsidRDefault="003E741F" w:rsidP="003E741F">
      <w:pPr>
        <w:pStyle w:val="a3"/>
        <w:rPr>
          <w:sz w:val="22"/>
          <w:szCs w:val="22"/>
        </w:rPr>
      </w:pPr>
    </w:p>
    <w:p w:rsidR="00BE531D" w:rsidRPr="00BE531D" w:rsidRDefault="00BE531D" w:rsidP="00BE531D">
      <w:pPr>
        <w:jc w:val="center"/>
        <w:rPr>
          <w:b/>
          <w:sz w:val="24"/>
          <w:szCs w:val="24"/>
        </w:rPr>
      </w:pPr>
      <w:r w:rsidRPr="00BE531D">
        <w:rPr>
          <w:b/>
          <w:sz w:val="24"/>
          <w:szCs w:val="24"/>
        </w:rPr>
        <w:t xml:space="preserve">К </w:t>
      </w:r>
      <w:proofErr w:type="gramStart"/>
      <w:r w:rsidRPr="00BE531D">
        <w:rPr>
          <w:b/>
          <w:sz w:val="24"/>
          <w:szCs w:val="24"/>
        </w:rPr>
        <w:t>Ы</w:t>
      </w:r>
      <w:proofErr w:type="gramEnd"/>
      <w:r w:rsidRPr="00BE531D">
        <w:rPr>
          <w:b/>
          <w:sz w:val="24"/>
          <w:szCs w:val="24"/>
        </w:rPr>
        <w:t xml:space="preserve"> В К Ō Р Т Ō Д</w:t>
      </w:r>
    </w:p>
    <w:p w:rsidR="00BE531D" w:rsidRPr="00BE531D" w:rsidRDefault="00BE531D" w:rsidP="00BE531D">
      <w:pPr>
        <w:jc w:val="center"/>
        <w:rPr>
          <w:b/>
          <w:sz w:val="24"/>
          <w:szCs w:val="24"/>
        </w:rPr>
      </w:pPr>
      <w:proofErr w:type="gramStart"/>
      <w:r w:rsidRPr="00BE531D">
        <w:rPr>
          <w:b/>
          <w:sz w:val="24"/>
          <w:szCs w:val="24"/>
        </w:rPr>
        <w:t>Р</w:t>
      </w:r>
      <w:proofErr w:type="gramEnd"/>
      <w:r w:rsidRPr="00BE531D">
        <w:rPr>
          <w:b/>
          <w:sz w:val="24"/>
          <w:szCs w:val="24"/>
        </w:rPr>
        <w:t xml:space="preserve"> Е Ш Е Н И Е</w:t>
      </w:r>
    </w:p>
    <w:p w:rsidR="00BE531D" w:rsidRPr="00BE531D" w:rsidRDefault="00BE531D" w:rsidP="00BE531D">
      <w:pPr>
        <w:jc w:val="center"/>
        <w:rPr>
          <w:b/>
          <w:sz w:val="24"/>
          <w:szCs w:val="24"/>
        </w:rPr>
      </w:pPr>
      <w:r w:rsidRPr="00BE531D">
        <w:rPr>
          <w:b/>
          <w:sz w:val="24"/>
          <w:szCs w:val="24"/>
        </w:rPr>
        <w:t>XXXVI заседание VII созыва</w:t>
      </w:r>
    </w:p>
    <w:p w:rsidR="00BE531D" w:rsidRPr="00BE531D" w:rsidRDefault="00BE531D" w:rsidP="00BE531D">
      <w:pPr>
        <w:rPr>
          <w:b/>
          <w:sz w:val="24"/>
          <w:szCs w:val="24"/>
        </w:rPr>
      </w:pPr>
    </w:p>
    <w:p w:rsidR="003E741F" w:rsidRPr="00BE531D" w:rsidRDefault="00BE531D" w:rsidP="00BE531D">
      <w:pPr>
        <w:rPr>
          <w:szCs w:val="28"/>
          <w:u w:val="single"/>
        </w:rPr>
      </w:pPr>
      <w:r w:rsidRPr="00BE531D">
        <w:rPr>
          <w:szCs w:val="28"/>
          <w:u w:val="single"/>
        </w:rPr>
        <w:t>28 августа 2025 года  № XXXVI-62</w:t>
      </w:r>
      <w:r w:rsidRPr="00BE531D">
        <w:rPr>
          <w:szCs w:val="28"/>
          <w:u w:val="single"/>
        </w:rPr>
        <w:t>1</w:t>
      </w:r>
    </w:p>
    <w:p w:rsidR="003E741F" w:rsidRDefault="003E741F" w:rsidP="003E741F">
      <w:pPr>
        <w:rPr>
          <w:sz w:val="26"/>
        </w:rPr>
      </w:pPr>
      <w:r>
        <w:rPr>
          <w:sz w:val="16"/>
        </w:rPr>
        <w:t xml:space="preserve">   Усть-Кулом, Усть-Куломский район, Республика Коми</w:t>
      </w:r>
    </w:p>
    <w:p w:rsidR="003E741F" w:rsidRDefault="003E741F" w:rsidP="003E741F">
      <w:pPr>
        <w:pStyle w:val="a3"/>
        <w:rPr>
          <w:b w:val="0"/>
          <w:u w:val="single"/>
        </w:rPr>
      </w:pPr>
    </w:p>
    <w:p w:rsid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 внесении изменений в решение Совета муниципального района «Усть-Куломский» от 20 октября 2023 года N XXVI-416 «Об утверждении порядка обращения за пенсией за выслугу лет, ее назначения и выплаты лицу, замещавшему муниципальную должность в муниципальном образовании муниципального района «Усть-Куломский»</w:t>
      </w:r>
    </w:p>
    <w:p w:rsidR="003E741F" w:rsidRPr="001D2E0F" w:rsidRDefault="003E741F" w:rsidP="003E741F">
      <w:pPr>
        <w:jc w:val="center"/>
        <w:rPr>
          <w:szCs w:val="28"/>
        </w:rPr>
      </w:pPr>
    </w:p>
    <w:p w:rsidR="003E741F" w:rsidRPr="001D2E0F" w:rsidRDefault="003E741F" w:rsidP="003E741F">
      <w:pPr>
        <w:autoSpaceDE w:val="0"/>
        <w:autoSpaceDN w:val="0"/>
        <w:adjustRightInd w:val="0"/>
        <w:rPr>
          <w:bCs/>
          <w:szCs w:val="28"/>
        </w:rPr>
      </w:pPr>
    </w:p>
    <w:p w:rsidR="003E741F" w:rsidRDefault="003E741F" w:rsidP="003E741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соответствии с </w:t>
      </w:r>
      <w:hyperlink r:id="rId6" w:history="1">
        <w:r>
          <w:rPr>
            <w:rFonts w:eastAsiaTheme="minorHAnsi"/>
            <w:color w:val="0000FF"/>
            <w:szCs w:val="28"/>
            <w:lang w:eastAsia="en-US"/>
          </w:rPr>
          <w:t>Законом</w:t>
        </w:r>
      </w:hyperlink>
      <w:r>
        <w:rPr>
          <w:rFonts w:eastAsiaTheme="minorHAnsi"/>
          <w:szCs w:val="28"/>
          <w:lang w:eastAsia="en-US"/>
        </w:rPr>
        <w:t xml:space="preserve"> Республики Коми от 30 апреля 2008 года N 24-РЗ «О пенсионном обеспечении депутатов, членов выборного органа местного самоуправления, выборных должностных лиц местного самоуправления, осуществляющих свои полномочия на постоянной основе, председателя, заместителя председателя, аудитора контрольно-счетного органа муниципального образования» Совет муниципального района «Усть-Куломский» решил:</w:t>
      </w:r>
    </w:p>
    <w:p w:rsidR="003E741F" w:rsidRDefault="003E741F" w:rsidP="003E741F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1. Внести в </w:t>
      </w:r>
      <w:hyperlink r:id="rId7" w:history="1">
        <w:r>
          <w:rPr>
            <w:rFonts w:eastAsiaTheme="minorHAnsi"/>
            <w:color w:val="0000FF"/>
            <w:szCs w:val="28"/>
            <w:lang w:eastAsia="en-US"/>
          </w:rPr>
          <w:t>решение</w:t>
        </w:r>
      </w:hyperlink>
      <w:r>
        <w:rPr>
          <w:rFonts w:eastAsiaTheme="minorHAnsi"/>
          <w:szCs w:val="28"/>
          <w:lang w:eastAsia="en-US"/>
        </w:rPr>
        <w:t xml:space="preserve"> Совета муниципального района «Усть-Куломский» от 20 октября 2023 года N XXVI-416 «Об утверждении порядка обращения за пенсией за выслугу лет, ее назначения и выплаты лицу, замещавшему муниципальную должность в муниципальном образовании муниципального района «Усть-Куломский» изменения согласно </w:t>
      </w:r>
      <w:hyperlink r:id="rId8" w:history="1">
        <w:r>
          <w:rPr>
            <w:rFonts w:eastAsiaTheme="minorHAnsi"/>
            <w:color w:val="0000FF"/>
            <w:szCs w:val="28"/>
            <w:lang w:eastAsia="en-US"/>
          </w:rPr>
          <w:t>приложению</w:t>
        </w:r>
      </w:hyperlink>
      <w:r>
        <w:rPr>
          <w:rFonts w:eastAsiaTheme="minorHAnsi"/>
          <w:szCs w:val="28"/>
          <w:lang w:eastAsia="en-US"/>
        </w:rPr>
        <w:t>.</w:t>
      </w:r>
    </w:p>
    <w:p w:rsidR="003E741F" w:rsidRDefault="003E741F" w:rsidP="003E741F">
      <w:pPr>
        <w:ind w:firstLine="540"/>
        <w:jc w:val="both"/>
        <w:rPr>
          <w:szCs w:val="28"/>
        </w:rPr>
      </w:pPr>
      <w:r>
        <w:rPr>
          <w:szCs w:val="28"/>
        </w:rPr>
        <w:t>2</w:t>
      </w:r>
      <w:r w:rsidRPr="001D2E0F">
        <w:rPr>
          <w:szCs w:val="28"/>
        </w:rPr>
        <w:t xml:space="preserve">. Настоящее решение вступает в силу со дня официального опубликования  в  </w:t>
      </w:r>
      <w:r>
        <w:rPr>
          <w:szCs w:val="28"/>
        </w:rPr>
        <w:t>И</w:t>
      </w:r>
      <w:r w:rsidRPr="001D2E0F">
        <w:rPr>
          <w:szCs w:val="28"/>
        </w:rPr>
        <w:t>нформационном вестнике Со</w:t>
      </w:r>
      <w:r>
        <w:rPr>
          <w:szCs w:val="28"/>
        </w:rPr>
        <w:t xml:space="preserve">вета </w:t>
      </w:r>
      <w:r w:rsidRPr="009D06A3">
        <w:rPr>
          <w:szCs w:val="28"/>
        </w:rPr>
        <w:t>и  администрации муниципального района «Усть-Куломский».</w:t>
      </w:r>
    </w:p>
    <w:p w:rsidR="003E741F" w:rsidRDefault="003E741F" w:rsidP="003E741F">
      <w:pPr>
        <w:jc w:val="both"/>
        <w:rPr>
          <w:szCs w:val="28"/>
        </w:rPr>
      </w:pPr>
    </w:p>
    <w:p w:rsidR="003E741F" w:rsidRDefault="003E741F" w:rsidP="003E741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E741F" w:rsidRDefault="003E741F" w:rsidP="003E741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E741F" w:rsidRPr="009A00C1" w:rsidRDefault="003E741F" w:rsidP="003E741F">
      <w:pPr>
        <w:pStyle w:val="a3"/>
        <w:jc w:val="left"/>
        <w:rPr>
          <w:b w:val="0"/>
        </w:rPr>
      </w:pPr>
      <w:r>
        <w:rPr>
          <w:b w:val="0"/>
        </w:rPr>
        <w:t>Г</w:t>
      </w:r>
      <w:r w:rsidRPr="009A00C1">
        <w:rPr>
          <w:b w:val="0"/>
        </w:rPr>
        <w:t>лав</w:t>
      </w:r>
      <w:r>
        <w:rPr>
          <w:b w:val="0"/>
        </w:rPr>
        <w:t xml:space="preserve">а </w:t>
      </w:r>
      <w:r w:rsidRPr="009A00C1">
        <w:rPr>
          <w:b w:val="0"/>
        </w:rPr>
        <w:t xml:space="preserve"> муниципального района «Усть-Куломский» -</w:t>
      </w:r>
    </w:p>
    <w:p w:rsidR="003E741F" w:rsidRDefault="003E741F" w:rsidP="003E741F">
      <w:pPr>
        <w:pStyle w:val="a3"/>
        <w:jc w:val="left"/>
        <w:rPr>
          <w:b w:val="0"/>
        </w:rPr>
      </w:pPr>
      <w:r>
        <w:rPr>
          <w:b w:val="0"/>
        </w:rPr>
        <w:t>р</w:t>
      </w:r>
      <w:r w:rsidRPr="009A00C1">
        <w:rPr>
          <w:b w:val="0"/>
        </w:rPr>
        <w:t>уководител</w:t>
      </w:r>
      <w:r>
        <w:rPr>
          <w:b w:val="0"/>
        </w:rPr>
        <w:t xml:space="preserve">ь </w:t>
      </w:r>
      <w:r w:rsidRPr="009A00C1">
        <w:rPr>
          <w:b w:val="0"/>
        </w:rPr>
        <w:t xml:space="preserve"> администрации района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      С.В. Рубан    </w:t>
      </w:r>
    </w:p>
    <w:p w:rsidR="003E741F" w:rsidRPr="005C75EE" w:rsidRDefault="003E741F" w:rsidP="003E741F">
      <w:pPr>
        <w:jc w:val="both"/>
        <w:rPr>
          <w:szCs w:val="28"/>
        </w:rPr>
      </w:pPr>
    </w:p>
    <w:p w:rsidR="003E741F" w:rsidRDefault="003E741F" w:rsidP="003E741F">
      <w:pPr>
        <w:jc w:val="center"/>
        <w:rPr>
          <w:szCs w:val="28"/>
        </w:rPr>
      </w:pPr>
    </w:p>
    <w:p w:rsidR="003E741F" w:rsidRDefault="003E741F" w:rsidP="003E741F">
      <w:pPr>
        <w:autoSpaceDE w:val="0"/>
        <w:autoSpaceDN w:val="0"/>
        <w:adjustRightInd w:val="0"/>
      </w:pPr>
      <w:r>
        <w:t>Председатель Совета</w:t>
      </w:r>
    </w:p>
    <w:p w:rsidR="003E741F" w:rsidRDefault="003E741F" w:rsidP="003E741F">
      <w:pPr>
        <w:autoSpaceDE w:val="0"/>
        <w:autoSpaceDN w:val="0"/>
        <w:adjustRightInd w:val="0"/>
      </w:pPr>
      <w:r>
        <w:t>МР «Усть-Куломский»                                                                         С.Б.Шахова</w:t>
      </w:r>
    </w:p>
    <w:p w:rsidR="003E741F" w:rsidRDefault="003E741F" w:rsidP="003E741F">
      <w:pPr>
        <w:autoSpaceDE w:val="0"/>
        <w:autoSpaceDN w:val="0"/>
        <w:adjustRightInd w:val="0"/>
        <w:jc w:val="right"/>
        <w:outlineLvl w:val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Приложение</w:t>
      </w:r>
    </w:p>
    <w:p w:rsidR="003E741F" w:rsidRDefault="003E741F" w:rsidP="003E741F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к решению</w:t>
      </w:r>
    </w:p>
    <w:p w:rsidR="003E741F" w:rsidRDefault="003E741F" w:rsidP="003E741F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Совета МР "Усть-Куломский"</w:t>
      </w:r>
    </w:p>
    <w:p w:rsidR="003E741F" w:rsidRPr="00BE531D" w:rsidRDefault="00BE531D" w:rsidP="003E741F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</w:t>
      </w:r>
      <w:r w:rsidR="003E741F">
        <w:rPr>
          <w:rFonts w:eastAsiaTheme="minorHAnsi"/>
          <w:szCs w:val="28"/>
          <w:lang w:eastAsia="en-US"/>
        </w:rPr>
        <w:t>т</w:t>
      </w:r>
      <w:r>
        <w:rPr>
          <w:rFonts w:eastAsiaTheme="minorHAnsi"/>
          <w:szCs w:val="28"/>
          <w:lang w:eastAsia="en-US"/>
        </w:rPr>
        <w:t xml:space="preserve"> 28 августа </w:t>
      </w:r>
      <w:r w:rsidR="003E741F">
        <w:rPr>
          <w:rFonts w:eastAsiaTheme="minorHAnsi"/>
          <w:szCs w:val="28"/>
          <w:lang w:eastAsia="en-US"/>
        </w:rPr>
        <w:t xml:space="preserve">2025 г. N </w:t>
      </w:r>
      <w:r>
        <w:rPr>
          <w:rFonts w:eastAsiaTheme="minorHAnsi"/>
          <w:szCs w:val="28"/>
          <w:lang w:val="en-US" w:eastAsia="en-US"/>
        </w:rPr>
        <w:t>XXXVI</w:t>
      </w:r>
      <w:r w:rsidRPr="00BE531D"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>621</w:t>
      </w:r>
    </w:p>
    <w:p w:rsidR="003E741F" w:rsidRDefault="003E741F" w:rsidP="003E741F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3E741F" w:rsidRPr="003E741F" w:rsidRDefault="003E741F" w:rsidP="003E741F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3E741F" w:rsidRP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3E741F">
        <w:rPr>
          <w:rFonts w:eastAsiaTheme="minorHAnsi"/>
          <w:bCs/>
          <w:szCs w:val="28"/>
          <w:lang w:eastAsia="en-US"/>
        </w:rPr>
        <w:t>ИЗМЕНЕНИЯ,</w:t>
      </w:r>
    </w:p>
    <w:p w:rsidR="003E741F" w:rsidRP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proofErr w:type="gramStart"/>
      <w:r w:rsidRPr="003E741F">
        <w:rPr>
          <w:rFonts w:eastAsiaTheme="minorHAnsi"/>
          <w:bCs/>
          <w:szCs w:val="28"/>
          <w:lang w:eastAsia="en-US"/>
        </w:rPr>
        <w:t>ВНОСИМЫЕ</w:t>
      </w:r>
      <w:proofErr w:type="gramEnd"/>
      <w:r w:rsidRPr="003E741F">
        <w:rPr>
          <w:rFonts w:eastAsiaTheme="minorHAnsi"/>
          <w:bCs/>
          <w:szCs w:val="28"/>
          <w:lang w:eastAsia="en-US"/>
        </w:rPr>
        <w:t xml:space="preserve"> В РЕШЕНИЕ СОВЕТА МУНИЦИПАЛЬНОГО РАЙОНА</w:t>
      </w:r>
    </w:p>
    <w:p w:rsidR="003E741F" w:rsidRP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3E741F">
        <w:rPr>
          <w:rFonts w:eastAsiaTheme="minorHAnsi"/>
          <w:bCs/>
          <w:szCs w:val="28"/>
          <w:lang w:eastAsia="en-US"/>
        </w:rPr>
        <w:t>"УСТЬ-КУЛОМСКИЙ" ОТ 20 ОКТЯБРЯ 2023 ГОДА N XXVI-416</w:t>
      </w:r>
    </w:p>
    <w:p w:rsidR="003E741F" w:rsidRP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3E741F">
        <w:rPr>
          <w:rFonts w:eastAsiaTheme="minorHAnsi"/>
          <w:bCs/>
          <w:szCs w:val="28"/>
          <w:lang w:eastAsia="en-US"/>
        </w:rPr>
        <w:t>"ОБ УТВЕРЖДЕНИИ ПОРЯДКА ОБРАЩЕНИЯ ЗА ПЕНСИЕЙ ЗА ВЫСЛУГУ</w:t>
      </w:r>
      <w:r>
        <w:rPr>
          <w:rFonts w:eastAsiaTheme="minorHAnsi"/>
          <w:bCs/>
          <w:szCs w:val="28"/>
          <w:lang w:eastAsia="en-US"/>
        </w:rPr>
        <w:t xml:space="preserve"> </w:t>
      </w:r>
      <w:r w:rsidRPr="003E741F">
        <w:rPr>
          <w:rFonts w:eastAsiaTheme="minorHAnsi"/>
          <w:bCs/>
          <w:szCs w:val="28"/>
          <w:lang w:eastAsia="en-US"/>
        </w:rPr>
        <w:t>ЛЕТ, ЕЕ НАЗНАЧЕНИЯ И ВЫПЛАТЫ ЛИЦУ, ЗАМЕЩАВШЕМУ</w:t>
      </w:r>
      <w:r>
        <w:rPr>
          <w:rFonts w:eastAsiaTheme="minorHAnsi"/>
          <w:bCs/>
          <w:szCs w:val="28"/>
          <w:lang w:eastAsia="en-US"/>
        </w:rPr>
        <w:t xml:space="preserve"> </w:t>
      </w:r>
      <w:r w:rsidRPr="003E741F">
        <w:rPr>
          <w:rFonts w:eastAsiaTheme="minorHAnsi"/>
          <w:bCs/>
          <w:szCs w:val="28"/>
          <w:lang w:eastAsia="en-US"/>
        </w:rPr>
        <w:t>МУНИЦИПАЛЬНУЮ ДОЛЖНОСТЬ В МУНИЦИПАЛЬНОМ ОБРАЗОВАНИИ</w:t>
      </w:r>
    </w:p>
    <w:p w:rsidR="003E741F" w:rsidRPr="003E741F" w:rsidRDefault="003E741F" w:rsidP="003E741F">
      <w:pPr>
        <w:autoSpaceDE w:val="0"/>
        <w:autoSpaceDN w:val="0"/>
        <w:adjustRightInd w:val="0"/>
        <w:jc w:val="center"/>
        <w:rPr>
          <w:rFonts w:eastAsiaTheme="minorHAnsi"/>
          <w:bCs/>
          <w:szCs w:val="28"/>
          <w:lang w:eastAsia="en-US"/>
        </w:rPr>
      </w:pPr>
      <w:r w:rsidRPr="003E741F">
        <w:rPr>
          <w:rFonts w:eastAsiaTheme="minorHAnsi"/>
          <w:bCs/>
          <w:szCs w:val="28"/>
          <w:lang w:eastAsia="en-US"/>
        </w:rPr>
        <w:t>МУНИЦИПАЛЬНОГО РАЙОНА "УСТЬ-КУЛОМСКИЙ"</w:t>
      </w:r>
    </w:p>
    <w:p w:rsidR="003E741F" w:rsidRDefault="003E741F" w:rsidP="003E741F">
      <w:pPr>
        <w:autoSpaceDE w:val="0"/>
        <w:autoSpaceDN w:val="0"/>
        <w:adjustRightInd w:val="0"/>
        <w:outlineLvl w:val="0"/>
        <w:rPr>
          <w:rFonts w:eastAsiaTheme="minorHAnsi"/>
          <w:szCs w:val="28"/>
          <w:lang w:eastAsia="en-US"/>
        </w:rPr>
      </w:pPr>
    </w:p>
    <w:p w:rsidR="003E741F" w:rsidRDefault="003E741F" w:rsidP="003E741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3E741F">
        <w:rPr>
          <w:rFonts w:eastAsiaTheme="minorHAnsi"/>
          <w:szCs w:val="28"/>
          <w:lang w:eastAsia="en-US"/>
        </w:rPr>
        <w:t xml:space="preserve">В </w:t>
      </w:r>
      <w:hyperlink r:id="rId9" w:history="1">
        <w:r w:rsidRPr="003E741F">
          <w:rPr>
            <w:rFonts w:eastAsiaTheme="minorHAnsi"/>
            <w:color w:val="0000FF"/>
            <w:szCs w:val="28"/>
            <w:lang w:eastAsia="en-US"/>
          </w:rPr>
          <w:t>решении</w:t>
        </w:r>
      </w:hyperlink>
      <w:r w:rsidRPr="003E741F">
        <w:rPr>
          <w:rFonts w:eastAsiaTheme="minorHAnsi"/>
          <w:szCs w:val="28"/>
          <w:lang w:eastAsia="en-US"/>
        </w:rPr>
        <w:t xml:space="preserve"> Совета муниципального района «Усть-Куломский» от 20 октября 2023 года N XXVI-416 «Об утверждении порядка обращения за пенсией за выслугу лет, ее назначения и выплаты лицу, замещавшему муниципальную должность в муниципальном образовании муниципального района «Усть-Куломский» (далее - решение):</w:t>
      </w:r>
    </w:p>
    <w:p w:rsidR="003E741F" w:rsidRPr="003E741F" w:rsidRDefault="003E741F" w:rsidP="003E741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Pr="003E741F">
        <w:rPr>
          <w:rFonts w:eastAsiaTheme="minorHAnsi"/>
          <w:szCs w:val="28"/>
          <w:lang w:eastAsia="en-US"/>
        </w:rPr>
        <w:t xml:space="preserve"> </w:t>
      </w:r>
      <w:hyperlink r:id="rId10" w:history="1">
        <w:r w:rsidRPr="003E741F">
          <w:rPr>
            <w:rFonts w:eastAsiaTheme="minorHAnsi"/>
            <w:color w:val="0000FF"/>
            <w:szCs w:val="28"/>
            <w:lang w:eastAsia="en-US"/>
          </w:rPr>
          <w:t>Порядке</w:t>
        </w:r>
      </w:hyperlink>
      <w:r w:rsidRPr="003E741F">
        <w:rPr>
          <w:rFonts w:eastAsiaTheme="minorHAnsi"/>
          <w:szCs w:val="28"/>
          <w:lang w:eastAsia="en-US"/>
        </w:rPr>
        <w:t xml:space="preserve"> обращения за пенсией за выслугу лет, ее назначения и выплаты лицу, замещавшему муниципальную должность в муниципальном образовании муниципального района «Усть-Куломский», утвержденном решением (приложение) (далее - Порядок):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3E741F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>п</w:t>
      </w:r>
      <w:r w:rsidRPr="003E741F">
        <w:rPr>
          <w:rFonts w:eastAsiaTheme="minorHAnsi"/>
          <w:sz w:val="28"/>
          <w:szCs w:val="28"/>
          <w:lang w:eastAsia="en-US"/>
        </w:rPr>
        <w:t>ункт 18 Порядка изложить в следующей редакции: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3E741F">
        <w:rPr>
          <w:rFonts w:eastAsiaTheme="minorHAnsi"/>
          <w:sz w:val="28"/>
          <w:szCs w:val="28"/>
          <w:lang w:eastAsia="en-US"/>
        </w:rPr>
        <w:t xml:space="preserve">         «</w:t>
      </w:r>
      <w:r w:rsidRPr="003E741F">
        <w:rPr>
          <w:sz w:val="28"/>
          <w:szCs w:val="28"/>
        </w:rPr>
        <w:t xml:space="preserve">18. Размер пенсии за выслугу лет исчисляется исходя из размера месячного должностного оклада по ранее замещаемой лицом муниципальной должности. 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E741F">
        <w:rPr>
          <w:sz w:val="28"/>
          <w:szCs w:val="28"/>
        </w:rPr>
        <w:t>Должностной оклад лица, замещающего муниципальную должность, учитываемый при назначении пенсии за выслугу лет, определяется на дату обращения за пенсией за выслугу лет.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E741F">
        <w:rPr>
          <w:sz w:val="28"/>
          <w:szCs w:val="28"/>
        </w:rPr>
        <w:t>Максимальный размер пенсии за выслугу лет лица, замещавшего муниципальную должность, не может превышать максимальный размер пенсии за выслугу лет лица, замещавшего государственную должность Республики Коми - министр Республики Коми.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E741F">
        <w:rPr>
          <w:sz w:val="28"/>
          <w:szCs w:val="28"/>
        </w:rPr>
        <w:t>Предельный размер должностного оклада лица, замещающего муниципальную должность, в зависимости от размера денежного вознаграждения лица, замещающего государственную должность Республики Коми - министр Республики Коми, определяется в соответствии с Законом Республики Коми «О пенсионном обеспечении депутатов, членов выборного органа местного самоуправления, выборных должностных лиц местного самоуправления, осуществляющих свои полномочия на постоянной основе, председателя, заместителя председателя, аудитора контрольно-счетного органа муниципального образования» с учетом</w:t>
      </w:r>
      <w:proofErr w:type="gramEnd"/>
      <w:r w:rsidRPr="003E741F">
        <w:rPr>
          <w:sz w:val="28"/>
          <w:szCs w:val="28"/>
        </w:rPr>
        <w:t xml:space="preserve"> численности населения муниципального образования.</w:t>
      </w:r>
    </w:p>
    <w:p w:rsidR="003E741F" w:rsidRPr="003E741F" w:rsidRDefault="003E741F" w:rsidP="003E741F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3E741F">
        <w:rPr>
          <w:sz w:val="28"/>
          <w:szCs w:val="28"/>
        </w:rPr>
        <w:lastRenderedPageBreak/>
        <w:t>При исчислении размера пенсии за выслугу лет лицу, замещавшему муниципальную должность, численность населения муниципального образования, учитываемая для определения размера процента от ежемесячного денежного вознаграждения лица, замещающего государственную должность Республики Коми - министр Республики Коми, определяется на дату освобождения лица, замещавшего муниципальную должность, от муниципальной должности.».</w:t>
      </w:r>
      <w:proofErr w:type="gramEnd"/>
    </w:p>
    <w:p w:rsidR="003E741F" w:rsidRPr="003E741F" w:rsidRDefault="003E741F" w:rsidP="003E741F">
      <w:pPr>
        <w:autoSpaceDE w:val="0"/>
        <w:autoSpaceDN w:val="0"/>
        <w:adjustRightInd w:val="0"/>
        <w:spacing w:before="280"/>
        <w:ind w:firstLine="540"/>
        <w:jc w:val="both"/>
        <w:rPr>
          <w:b/>
          <w:bCs/>
          <w:szCs w:val="28"/>
        </w:rPr>
      </w:pPr>
    </w:p>
    <w:p w:rsidR="003E741F" w:rsidRDefault="003E741F" w:rsidP="003E741F"/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B51950" w:rsidRDefault="00B51950" w:rsidP="003E741F">
      <w:pPr>
        <w:jc w:val="right"/>
        <w:rPr>
          <w:szCs w:val="28"/>
        </w:rPr>
      </w:pPr>
    </w:p>
    <w:p w:rsidR="00B51950" w:rsidRDefault="00B51950" w:rsidP="003E741F">
      <w:pPr>
        <w:jc w:val="right"/>
        <w:rPr>
          <w:szCs w:val="28"/>
        </w:rPr>
      </w:pPr>
    </w:p>
    <w:p w:rsidR="00B51950" w:rsidRDefault="00B51950" w:rsidP="003E741F">
      <w:pPr>
        <w:jc w:val="right"/>
        <w:rPr>
          <w:szCs w:val="28"/>
        </w:rPr>
      </w:pPr>
    </w:p>
    <w:p w:rsidR="00B51950" w:rsidRDefault="00B51950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p w:rsidR="003E741F" w:rsidRDefault="003E741F" w:rsidP="003E741F">
      <w:pPr>
        <w:jc w:val="right"/>
        <w:rPr>
          <w:szCs w:val="28"/>
        </w:rPr>
      </w:pPr>
    </w:p>
    <w:sectPr w:rsidR="003E741F" w:rsidSect="00336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41F"/>
    <w:rsid w:val="000A53E4"/>
    <w:rsid w:val="0027366A"/>
    <w:rsid w:val="002B2D24"/>
    <w:rsid w:val="003157A2"/>
    <w:rsid w:val="00336591"/>
    <w:rsid w:val="003E741F"/>
    <w:rsid w:val="00562634"/>
    <w:rsid w:val="00832854"/>
    <w:rsid w:val="008A4B81"/>
    <w:rsid w:val="008F4BAA"/>
    <w:rsid w:val="009C698B"/>
    <w:rsid w:val="00B36176"/>
    <w:rsid w:val="00B51950"/>
    <w:rsid w:val="00BE531D"/>
    <w:rsid w:val="00CD79F3"/>
    <w:rsid w:val="00D55C04"/>
    <w:rsid w:val="00D906F7"/>
    <w:rsid w:val="00E16505"/>
    <w:rsid w:val="00EF42D3"/>
    <w:rsid w:val="00F37FE6"/>
    <w:rsid w:val="00F7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1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E741F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3E741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3E741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32303&amp;dst=100012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96&amp;n=22558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96&amp;n=228500" TargetMode="External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hyperlink" Target="https://login.consultant.ru/link/?req=doc&amp;base=RLAW096&amp;n=225580&amp;dst=100011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RLAW096&amp;n=2255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13</cp:revision>
  <cp:lastPrinted>2025-08-28T14:05:00Z</cp:lastPrinted>
  <dcterms:created xsi:type="dcterms:W3CDTF">2025-08-06T14:15:00Z</dcterms:created>
  <dcterms:modified xsi:type="dcterms:W3CDTF">2025-08-28T14:07:00Z</dcterms:modified>
</cp:coreProperties>
</file>